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9B" w:rsidRDefault="0065249B">
      <w:pPr>
        <w:pStyle w:val="ConsPlusNormal"/>
        <w:jc w:val="right"/>
        <w:outlineLvl w:val="0"/>
      </w:pPr>
      <w:r>
        <w:t>Приложение N 1</w:t>
      </w:r>
    </w:p>
    <w:p w:rsidR="0065249B" w:rsidRDefault="0065249B">
      <w:pPr>
        <w:pStyle w:val="ConsPlusNormal"/>
        <w:jc w:val="right"/>
      </w:pPr>
      <w:r>
        <w:t>к решению</w:t>
      </w:r>
    </w:p>
    <w:p w:rsidR="0065249B" w:rsidRDefault="0065249B">
      <w:pPr>
        <w:pStyle w:val="ConsPlusNormal"/>
        <w:jc w:val="right"/>
      </w:pPr>
      <w:proofErr w:type="spellStart"/>
      <w:r>
        <w:t>Серышевского</w:t>
      </w:r>
      <w:proofErr w:type="spellEnd"/>
    </w:p>
    <w:p w:rsidR="0065249B" w:rsidRDefault="0065249B">
      <w:pPr>
        <w:pStyle w:val="ConsPlusNormal"/>
        <w:jc w:val="right"/>
      </w:pPr>
      <w:r>
        <w:t>районного Совета</w:t>
      </w:r>
    </w:p>
    <w:p w:rsidR="0065249B" w:rsidRDefault="0065249B">
      <w:pPr>
        <w:pStyle w:val="ConsPlusNormal"/>
        <w:jc w:val="right"/>
      </w:pPr>
      <w:r>
        <w:t>народных депутатов</w:t>
      </w:r>
    </w:p>
    <w:p w:rsidR="0065249B" w:rsidRDefault="0065249B">
      <w:pPr>
        <w:pStyle w:val="ConsPlusNormal"/>
        <w:jc w:val="right"/>
      </w:pPr>
      <w:r>
        <w:t>от 27 октября 2005 г. N 61</w:t>
      </w:r>
    </w:p>
    <w:p w:rsidR="0065249B" w:rsidRDefault="0065249B">
      <w:pPr>
        <w:pStyle w:val="ConsPlusNormal"/>
        <w:ind w:firstLine="540"/>
        <w:jc w:val="both"/>
      </w:pPr>
    </w:p>
    <w:p w:rsidR="0065249B" w:rsidRDefault="0065249B">
      <w:pPr>
        <w:pStyle w:val="ConsPlusTitle"/>
        <w:jc w:val="center"/>
      </w:pPr>
      <w:bookmarkStart w:id="0" w:name="P70"/>
      <w:bookmarkEnd w:id="0"/>
      <w:r>
        <w:t>ЗНАЧЕНИЯ ФАКТОРА А, УЧИТЫВАЮЩЕГО ОСОБЕННОСТИ МЕСТА</w:t>
      </w:r>
    </w:p>
    <w:p w:rsidR="0065249B" w:rsidRDefault="0065249B">
      <w:pPr>
        <w:pStyle w:val="ConsPlusTitle"/>
        <w:jc w:val="center"/>
      </w:pPr>
      <w:r>
        <w:t>ВЕДЕНИЯ ПРЕДПРИНИМАТЕЛЬСКОЙ ДЕЯТЕЛЬНОСТИ</w:t>
      </w:r>
    </w:p>
    <w:p w:rsidR="0065249B" w:rsidRDefault="006524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633"/>
        <w:gridCol w:w="1757"/>
      </w:tblGrid>
      <w:tr w:rsidR="0065249B">
        <w:tc>
          <w:tcPr>
            <w:tcW w:w="680" w:type="dxa"/>
          </w:tcPr>
          <w:p w:rsidR="0065249B" w:rsidRDefault="0065249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1757" w:type="dxa"/>
          </w:tcPr>
          <w:p w:rsidR="0065249B" w:rsidRDefault="0065249B">
            <w:pPr>
              <w:pStyle w:val="ConsPlusNormal"/>
              <w:jc w:val="center"/>
            </w:pPr>
            <w:r>
              <w:t>Значение фактора</w:t>
            </w:r>
            <w:proofErr w:type="gramStart"/>
            <w:r>
              <w:t xml:space="preserve"> А</w:t>
            </w:r>
            <w:proofErr w:type="gramEnd"/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1.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0,65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2.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r>
              <w:t xml:space="preserve">ст. </w:t>
            </w:r>
            <w:proofErr w:type="spellStart"/>
            <w:r>
              <w:t>Арга</w:t>
            </w:r>
            <w:proofErr w:type="spellEnd"/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0,35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3.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r>
              <w:t xml:space="preserve">с. Большая </w:t>
            </w:r>
            <w:proofErr w:type="spellStart"/>
            <w:r>
              <w:t>Сазанка</w:t>
            </w:r>
            <w:proofErr w:type="spellEnd"/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0,35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4.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r>
              <w:t>с. Казанка</w:t>
            </w:r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0,35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5.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r>
              <w:t>с. Томское</w:t>
            </w:r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0,5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6.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Новосергеевка</w:t>
            </w:r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0,35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7.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r>
              <w:t>с. Озерное</w:t>
            </w:r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0,35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8.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r>
              <w:t xml:space="preserve">с. </w:t>
            </w:r>
            <w:proofErr w:type="spellStart"/>
            <w:r>
              <w:t>Белоногово</w:t>
            </w:r>
            <w:proofErr w:type="spellEnd"/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0,35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9.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Поляна</w:t>
            </w:r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0,35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10.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r>
              <w:t xml:space="preserve">с. </w:t>
            </w:r>
            <w:proofErr w:type="spellStart"/>
            <w:r>
              <w:t>Бочкаревка</w:t>
            </w:r>
            <w:proofErr w:type="spellEnd"/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0,4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11.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Украинка</w:t>
            </w:r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0,35</w:t>
            </w:r>
          </w:p>
        </w:tc>
      </w:tr>
      <w:tr w:rsidR="0065249B">
        <w:tc>
          <w:tcPr>
            <w:tcW w:w="680" w:type="dxa"/>
          </w:tcPr>
          <w:p w:rsidR="0065249B" w:rsidRDefault="0065249B">
            <w:pPr>
              <w:pStyle w:val="ConsPlusNormal"/>
            </w:pPr>
            <w:r>
              <w:t>12.</w:t>
            </w:r>
          </w:p>
        </w:tc>
        <w:tc>
          <w:tcPr>
            <w:tcW w:w="6633" w:type="dxa"/>
          </w:tcPr>
          <w:p w:rsidR="0065249B" w:rsidRDefault="0065249B">
            <w:pPr>
              <w:pStyle w:val="ConsPlusNormal"/>
            </w:pPr>
            <w:r>
              <w:t>Остальные населенные пункты района с численностью до 500 человек</w:t>
            </w:r>
          </w:p>
        </w:tc>
        <w:tc>
          <w:tcPr>
            <w:tcW w:w="1757" w:type="dxa"/>
          </w:tcPr>
          <w:p w:rsidR="0065249B" w:rsidRDefault="0065249B">
            <w:pPr>
              <w:pStyle w:val="ConsPlusNormal"/>
            </w:pPr>
            <w:r>
              <w:t>0,18</w:t>
            </w:r>
          </w:p>
        </w:tc>
      </w:tr>
    </w:tbl>
    <w:p w:rsidR="0065249B" w:rsidRDefault="0065249B">
      <w:pPr>
        <w:pStyle w:val="ConsPlusNormal"/>
        <w:ind w:firstLine="540"/>
        <w:jc w:val="both"/>
      </w:pPr>
    </w:p>
    <w:p w:rsidR="0065249B" w:rsidRDefault="0065249B">
      <w:pPr>
        <w:pStyle w:val="ConsPlusNormal"/>
        <w:ind w:firstLine="540"/>
        <w:jc w:val="both"/>
      </w:pPr>
    </w:p>
    <w:p w:rsidR="0065249B" w:rsidRDefault="0065249B">
      <w:pPr>
        <w:pStyle w:val="ConsPlusNormal"/>
        <w:ind w:firstLine="540"/>
        <w:jc w:val="both"/>
      </w:pPr>
    </w:p>
    <w:p w:rsidR="0065249B" w:rsidRDefault="0065249B">
      <w:pPr>
        <w:pStyle w:val="ConsPlusNormal"/>
        <w:ind w:firstLine="540"/>
        <w:jc w:val="both"/>
      </w:pPr>
    </w:p>
    <w:p w:rsidR="0065249B" w:rsidRDefault="0065249B">
      <w:pPr>
        <w:pStyle w:val="ConsPlusNormal"/>
        <w:ind w:firstLine="540"/>
        <w:jc w:val="both"/>
      </w:pPr>
    </w:p>
    <w:p w:rsidR="0065249B" w:rsidRDefault="0065249B">
      <w:pPr>
        <w:pStyle w:val="ConsPlusNormal"/>
        <w:ind w:firstLine="540"/>
        <w:jc w:val="both"/>
      </w:pPr>
    </w:p>
    <w:p w:rsidR="0065249B" w:rsidRDefault="0065249B">
      <w:pPr>
        <w:pStyle w:val="ConsPlusNormal"/>
        <w:ind w:firstLine="540"/>
        <w:jc w:val="both"/>
      </w:pPr>
    </w:p>
    <w:p w:rsidR="0065249B" w:rsidRDefault="0065249B">
      <w:pPr>
        <w:pStyle w:val="ConsPlusNormal"/>
        <w:ind w:firstLine="540"/>
        <w:jc w:val="both"/>
      </w:pPr>
    </w:p>
    <w:p w:rsidR="0065249B" w:rsidRDefault="0065249B">
      <w:pPr>
        <w:pStyle w:val="ConsPlusNormal"/>
        <w:ind w:firstLine="540"/>
        <w:jc w:val="both"/>
      </w:pPr>
      <w:bookmarkStart w:id="1" w:name="_GoBack"/>
      <w:bookmarkEnd w:id="1"/>
    </w:p>
    <w:sectPr w:rsidR="0065249B" w:rsidSect="00B3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9B"/>
    <w:rsid w:val="00165EDA"/>
    <w:rsid w:val="00631E52"/>
    <w:rsid w:val="006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52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524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52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524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1Internet_23</cp:lastModifiedBy>
  <cp:revision>2</cp:revision>
  <dcterms:created xsi:type="dcterms:W3CDTF">2020-03-12T03:36:00Z</dcterms:created>
  <dcterms:modified xsi:type="dcterms:W3CDTF">2020-03-12T03:36:00Z</dcterms:modified>
</cp:coreProperties>
</file>